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D9" w:rsidRPr="006C5CD9" w:rsidRDefault="006C5CD9" w:rsidP="006C5CD9">
      <w:pPr>
        <w:bidi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</w:pPr>
      <w:r w:rsidRPr="006C5CD9"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  <w:t>العناية</w:t>
      </w:r>
      <w:r w:rsidRPr="006C5CD9">
        <w:rPr>
          <w:rFonts w:ascii="Times New Roman" w:hAnsi="Times New Roman" w:cs="Times New Roman"/>
          <w:b/>
          <w:bCs/>
          <w:sz w:val="32"/>
          <w:szCs w:val="32"/>
          <w:u w:val="single"/>
          <w:lang w:bidi="ar-LB"/>
        </w:rPr>
        <w:t xml:space="preserve"> </w:t>
      </w:r>
      <w:r w:rsidRPr="006C5CD9"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  <w:t xml:space="preserve"> التمريضية</w:t>
      </w:r>
    </w:p>
    <w:p w:rsidR="000042A3" w:rsidRDefault="006C5CD9" w:rsidP="006C5CD9">
      <w:pPr>
        <w:bidi/>
        <w:jc w:val="center"/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LB"/>
        </w:rPr>
      </w:pPr>
      <w:r w:rsidRPr="006C5CD9"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  <w:t xml:space="preserve">الطبية والجراحية </w:t>
      </w:r>
      <w:r w:rsidRPr="006C5CD9">
        <w:rPr>
          <w:rFonts w:ascii="Times New Roman" w:hAnsi="Times New Roman" w:cs="Times New Roman"/>
          <w:b/>
          <w:bCs/>
          <w:sz w:val="32"/>
          <w:szCs w:val="32"/>
          <w:u w:val="single"/>
          <w:lang w:bidi="ar-LB"/>
        </w:rPr>
        <w:t>LT</w:t>
      </w:r>
      <w:r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LB"/>
        </w:rPr>
        <w:t xml:space="preserve"> </w:t>
      </w:r>
    </w:p>
    <w:tbl>
      <w:tblPr>
        <w:tblW w:w="6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0"/>
      </w:tblGrid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bookmarkStart w:id="0" w:name="_GoBack"/>
            <w:bookmarkEnd w:id="0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1- Hematopoietic stem cell transplantation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2- End of life care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3- Cardiovascular and Circulatory function :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    Dissecting aorta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    </w:t>
            </w: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Aneur</w:t>
            </w:r>
            <w:proofErr w:type="spellEnd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ar-YE"/>
              </w:rPr>
              <w:t>y</w:t>
            </w: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sm</w:t>
            </w:r>
            <w:proofErr w:type="spellEnd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Arterial embolism and arterial thrombosis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Invasive coronary artery procedure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4- Hematologic function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Assessment and hematologic 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Anemia</w:t>
            </w:r>
            <w:proofErr w:type="spellEnd"/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Hypo proliferative </w:t>
            </w: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anemia</w:t>
            </w:r>
            <w:proofErr w:type="spellEnd"/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Iron deficiency </w:t>
            </w: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anemia</w:t>
            </w:r>
            <w:proofErr w:type="spellEnd"/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Anemia</w:t>
            </w:r>
            <w:proofErr w:type="spellEnd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in renal disease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Anemia</w:t>
            </w:r>
            <w:proofErr w:type="spellEnd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of chronic disease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Neutropenia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Bleeding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thrombocytopenia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immune thrombocytopenic </w:t>
            </w: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purpura</w:t>
            </w:r>
            <w:proofErr w:type="spellEnd"/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Acquired coagulation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Management of patient with hematologic problem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lymphoma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multiple myeloma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5- Immunologic function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Assessment of Immune function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Management of patient with immunodeficiency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Phagocytic dysfunction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B-cell deficiencies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T-cell deficiencies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Allergic Assessment 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Allergic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Anaphylaxis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Allergic rhinitis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atopic dermatitis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6- Endocrine system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assessment and management of patients with Hepatic Disorder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lastRenderedPageBreak/>
              <w:t>Portal hypertension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Hepatic encephalopathy and coma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Diabetes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Diabetes Ketoacidosis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Hyperglycemic</w:t>
            </w:r>
            <w:proofErr w:type="spellEnd"/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Hyperosmolar Syndrome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the pituitary gland dysfunction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thyroid gland dysfunction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parathyroid gland dysfunction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adrenal gland dysfunction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7- Kidney 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Kidney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Renal replacement therapies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Kidney surgery and trauma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8- Neurologic 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Assessment of neurological 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Management of patient with Neurological dysfunction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Altered level of consciousness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Increased Intracranial Pressure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Intracranial surgery and spine surgeries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Seizure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Headache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Management of patient with Cerebrovascular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Management of patients with neurologic trauma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Head injuries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Brain Injury</w:t>
            </w:r>
          </w:p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Brain death and organ donation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Infectious neurologic disorders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Multiple sclerosis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Myasthenia gravis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Guillain-Barre Syndrome</w:t>
            </w:r>
          </w:p>
        </w:tc>
      </w:tr>
      <w:tr w:rsidR="00981890" w:rsidRPr="006C5CD9" w:rsidTr="00981890">
        <w:trPr>
          <w:trHeight w:val="276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9- Degenerative neurologic disorders</w:t>
            </w:r>
          </w:p>
        </w:tc>
      </w:tr>
      <w:tr w:rsidR="00981890" w:rsidRPr="006C5CD9" w:rsidTr="00981890">
        <w:trPr>
          <w:trHeight w:val="285"/>
        </w:trPr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Parkinson disease</w:t>
            </w:r>
          </w:p>
        </w:tc>
      </w:tr>
      <w:tr w:rsidR="00981890" w:rsidRPr="006C5CD9" w:rsidTr="00981890">
        <w:trPr>
          <w:trHeight w:val="285"/>
        </w:trPr>
        <w:tc>
          <w:tcPr>
            <w:tcW w:w="6460" w:type="dxa"/>
            <w:shd w:val="clear" w:color="auto" w:fill="auto"/>
            <w:vAlign w:val="bottom"/>
            <w:hideMark/>
          </w:tcPr>
          <w:p w:rsidR="00981890" w:rsidRPr="006C5CD9" w:rsidRDefault="00981890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6C5C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Herniation of a cervical and lumbar intervertebral disk </w:t>
            </w:r>
          </w:p>
        </w:tc>
      </w:tr>
    </w:tbl>
    <w:p w:rsidR="006C5CD9" w:rsidRPr="006C5CD9" w:rsidRDefault="006C5CD9" w:rsidP="006C5CD9">
      <w:pPr>
        <w:rPr>
          <w:rFonts w:ascii="Times New Roman" w:hAnsi="Times New Roman" w:cs="Times New Roman"/>
          <w:b/>
          <w:bCs/>
          <w:sz w:val="32"/>
          <w:szCs w:val="32"/>
          <w:lang w:bidi="ar-LB"/>
        </w:rPr>
      </w:pPr>
    </w:p>
    <w:sectPr w:rsidR="006C5CD9" w:rsidRPr="006C5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72F4"/>
    <w:multiLevelType w:val="hybridMultilevel"/>
    <w:tmpl w:val="81AAF3FC"/>
    <w:lvl w:ilvl="0" w:tplc="4404C7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44"/>
    <w:rsid w:val="000042A3"/>
    <w:rsid w:val="006C5CD9"/>
    <w:rsid w:val="00981890"/>
    <w:rsid w:val="009D2544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2020-08-26T11:36:00Z</dcterms:created>
  <dcterms:modified xsi:type="dcterms:W3CDTF">2020-08-26T12:10:00Z</dcterms:modified>
</cp:coreProperties>
</file>